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E9334" w14:textId="0FCD5178" w:rsidR="00C3767B" w:rsidRPr="0052548E" w:rsidRDefault="00C3767B" w:rsidP="00C3767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NR#3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73451B">
        <w:rPr>
          <w:rFonts w:ascii="Arial" w:eastAsia="MS Mincho" w:hAnsi="Arial" w:cs="Arial"/>
          <w:b/>
          <w:bCs/>
          <w:sz w:val="28"/>
          <w:lang w:eastAsia="ja-JP"/>
        </w:rPr>
        <w:t xml:space="preserve">              </w:t>
      </w:r>
      <w:r w:rsidR="0073451B" w:rsidRPr="0073451B">
        <w:rPr>
          <w:rFonts w:ascii="Arial" w:hAnsi="Arial" w:cs="Arial"/>
          <w:b/>
          <w:bCs/>
          <w:sz w:val="28"/>
        </w:rPr>
        <w:t>R1-1716171</w:t>
      </w:r>
    </w:p>
    <w:p w14:paraId="0F31F6AE" w14:textId="77777777" w:rsidR="00C3767B" w:rsidRPr="009513AC" w:rsidRDefault="00C3767B" w:rsidP="00C3767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</w:p>
    <w:p w14:paraId="0EC7542C" w14:textId="17E6D9E6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E00AA4">
        <w:rPr>
          <w:rFonts w:ascii="Arial" w:hAnsi="Arial"/>
          <w:sz w:val="24"/>
        </w:rPr>
        <w:t>6.2.3.7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12F88A45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E00AA4" w:rsidRPr="00E00AA4">
        <w:rPr>
          <w:rFonts w:ascii="Arial" w:hAnsi="Arial"/>
        </w:rPr>
        <w:t>Cross Carrier QCL between different type of RSs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56F02C48" w:rsidR="00D11AD9" w:rsidRDefault="004377F0" w:rsidP="00D11AD9">
      <w:pPr>
        <w:rPr>
          <w:lang w:val="en-GB"/>
        </w:rPr>
      </w:pPr>
      <w:r>
        <w:rPr>
          <w:lang w:val="en-GB"/>
        </w:rPr>
        <w:t>In RAN1</w:t>
      </w:r>
      <w:r w:rsidR="002E2C98">
        <w:rPr>
          <w:lang w:val="en-GB"/>
        </w:rPr>
        <w:t xml:space="preserve"> Adhoc#2</w:t>
      </w:r>
      <w:r>
        <w:rPr>
          <w:lang w:val="en-GB"/>
        </w:rPr>
        <w:t>,</w:t>
      </w:r>
      <w:r w:rsidR="002E2C98">
        <w:rPr>
          <w:lang w:val="en-GB"/>
        </w:rPr>
        <w:t xml:space="preserve"> </w:t>
      </w:r>
      <w:r w:rsidR="00471806">
        <w:rPr>
          <w:lang w:val="en-GB"/>
        </w:rPr>
        <w:t>it was agreed to support QCL assumption across carriers and bandwidth part for DL</w:t>
      </w:r>
      <w:r w:rsidR="00855A82">
        <w:rPr>
          <w:lang w:val="en-GB"/>
        </w:rPr>
        <w:t>. In this paper, we discuss our view on</w:t>
      </w:r>
      <w:r w:rsidR="000F161F">
        <w:rPr>
          <w:lang w:val="en-GB"/>
        </w:rPr>
        <w:t xml:space="preserve"> the details of cross carrier QCL configuration. </w:t>
      </w:r>
      <w:r w:rsidR="00855A82">
        <w:rPr>
          <w:lang w:val="en-GB"/>
        </w:rPr>
        <w:t xml:space="preserve"> </w:t>
      </w:r>
    </w:p>
    <w:p w14:paraId="39DA3D06" w14:textId="77777777" w:rsidR="00471806" w:rsidRPr="001111BC" w:rsidRDefault="00471806" w:rsidP="00471806">
      <w:pPr>
        <w:rPr>
          <w:rFonts w:eastAsia="MS Mincho"/>
          <w:lang w:eastAsia="ja-JP"/>
        </w:rPr>
      </w:pPr>
      <w:r w:rsidRPr="001111BC">
        <w:rPr>
          <w:rFonts w:eastAsia="MS Mincho"/>
          <w:highlight w:val="green"/>
          <w:lang w:eastAsia="ja-JP"/>
        </w:rPr>
        <w:t>Agreements</w:t>
      </w:r>
      <w:r w:rsidRPr="001111BC">
        <w:rPr>
          <w:rFonts w:eastAsia="MS Mincho"/>
          <w:lang w:eastAsia="ja-JP"/>
        </w:rPr>
        <w:t>:</w:t>
      </w:r>
    </w:p>
    <w:p w14:paraId="0463E80C" w14:textId="77777777" w:rsidR="00471806" w:rsidRPr="001111BC" w:rsidRDefault="00471806" w:rsidP="00471806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111BC">
        <w:rPr>
          <w:rFonts w:eastAsia="MS Mincho"/>
          <w:lang w:eastAsia="ja-JP"/>
        </w:rPr>
        <w:t>For QCL, NR supports:</w:t>
      </w:r>
    </w:p>
    <w:p w14:paraId="07C9D82C" w14:textId="77777777" w:rsidR="00471806" w:rsidRPr="001111BC" w:rsidRDefault="00471806" w:rsidP="00471806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111BC">
        <w:rPr>
          <w:rFonts w:eastAsia="MS Mincho"/>
          <w:lang w:eastAsia="ja-JP"/>
        </w:rPr>
        <w:t xml:space="preserve">At least one or two DM-RS antenna port groups per PDSCH </w:t>
      </w:r>
    </w:p>
    <w:p w14:paraId="6576D238" w14:textId="77777777" w:rsidR="00471806" w:rsidRPr="001111BC" w:rsidRDefault="00471806" w:rsidP="00471806">
      <w:pPr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111BC">
        <w:rPr>
          <w:rFonts w:eastAsia="MS Mincho"/>
          <w:lang w:eastAsia="ja-JP"/>
        </w:rPr>
        <w:t>FFS other number of groups</w:t>
      </w:r>
    </w:p>
    <w:p w14:paraId="1A6B9E10" w14:textId="77777777" w:rsidR="00471806" w:rsidRPr="001111BC" w:rsidRDefault="00471806" w:rsidP="00471806">
      <w:pPr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111BC">
        <w:rPr>
          <w:rFonts w:eastAsia="MS Mincho"/>
          <w:lang w:eastAsia="ja-JP"/>
        </w:rPr>
        <w:t>QCL assumption across carriers and bandwidth parts for DL</w:t>
      </w:r>
    </w:p>
    <w:p w14:paraId="2D9B9EFC" w14:textId="77777777" w:rsidR="00471806" w:rsidRPr="001111BC" w:rsidRDefault="00471806" w:rsidP="00471806">
      <w:pPr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111BC">
        <w:rPr>
          <w:rFonts w:eastAsia="MS Mincho"/>
          <w:lang w:eastAsia="ja-JP"/>
        </w:rPr>
        <w:t>FFS details for indication, the applicable RS(s), the applicable QCL parameters, and configurability</w:t>
      </w:r>
    </w:p>
    <w:p w14:paraId="462EF4DA" w14:textId="77777777" w:rsidR="00471806" w:rsidRPr="001111BC" w:rsidRDefault="00471806" w:rsidP="00471806">
      <w:pPr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111BC">
        <w:rPr>
          <w:rFonts w:eastAsia="MS Mincho"/>
          <w:lang w:eastAsia="ja-JP"/>
        </w:rPr>
        <w:t>FFS whether or not to have UE assisted management</w:t>
      </w:r>
    </w:p>
    <w:p w14:paraId="15C76732" w14:textId="77777777" w:rsidR="00BC2461" w:rsidRPr="00D92DE7" w:rsidRDefault="00BC2461" w:rsidP="00D11AD9"/>
    <w:p w14:paraId="5DBC3327" w14:textId="2B737A6E" w:rsidR="00D11AD9" w:rsidRDefault="000F161F" w:rsidP="00D11AD9">
      <w:pPr>
        <w:pStyle w:val="Heading1"/>
      </w:pPr>
      <w:r>
        <w:t>Discussion the need of QCL assumption cross CC</w:t>
      </w:r>
    </w:p>
    <w:p w14:paraId="53F2D1BF" w14:textId="736758AA" w:rsidR="001764B8" w:rsidRDefault="003502AD" w:rsidP="00CB1B31">
      <w:pPr>
        <w:rPr>
          <w:lang w:val="en-GB"/>
        </w:rPr>
      </w:pPr>
      <w:r w:rsidRPr="003502AD">
        <w:rPr>
          <w:lang w:val="en-GB"/>
        </w:rPr>
        <w:t>Multiple CC deployment is a common deployment case in LTE and NR.</w:t>
      </w:r>
      <w:r w:rsidR="00B43D5D">
        <w:rPr>
          <w:lang w:val="en-GB"/>
        </w:rPr>
        <w:t xml:space="preserve"> How the basestation implement the multiple CC is up to the RF design. For intra-band CC, it’s likely that multiple CCs are covered by one RF. In such case, it’s </w:t>
      </w:r>
      <w:r w:rsidR="00C55B8A">
        <w:rPr>
          <w:lang w:val="en-GB"/>
        </w:rPr>
        <w:t>safe to assume that multiple CCs are QCLed in terms of t</w:t>
      </w:r>
      <w:r w:rsidR="00BD1432">
        <w:rPr>
          <w:lang w:val="en-GB"/>
        </w:rPr>
        <w:t>ime, frequency and beams (depending on t</w:t>
      </w:r>
      <w:r w:rsidR="00537E79">
        <w:rPr>
          <w:lang w:val="en-GB"/>
        </w:rPr>
        <w:t>he antenna structure</w:t>
      </w:r>
      <w:r w:rsidR="00BD1432">
        <w:rPr>
          <w:lang w:val="en-GB"/>
        </w:rPr>
        <w:t>)</w:t>
      </w:r>
      <w:r w:rsidR="00537E79">
        <w:rPr>
          <w:lang w:val="en-GB"/>
        </w:rPr>
        <w:t>.</w:t>
      </w:r>
      <w:r w:rsidR="009F1FA8">
        <w:rPr>
          <w:lang w:val="en-GB"/>
        </w:rPr>
        <w:t xml:space="preserve"> </w:t>
      </w:r>
      <w:r w:rsidR="00B47939">
        <w:rPr>
          <w:lang w:val="en-GB"/>
        </w:rPr>
        <w:t xml:space="preserve">In fact, in initial access A.I., it has been agreed that a CC may not have SS-block. Which mean UE has to obtain synchronization from another CC. </w:t>
      </w:r>
      <w:r w:rsidR="001764B8">
        <w:rPr>
          <w:lang w:val="en-GB"/>
        </w:rPr>
        <w:t>Meanwhile, we don’t see big difference on intra-CC QCL or inter-CC QCL given that CC concept is pretty flexible in NR. Therefore we have the following proposals:</w:t>
      </w:r>
    </w:p>
    <w:p w14:paraId="6197AF2F" w14:textId="07B45071" w:rsidR="009F1FA8" w:rsidRPr="00991BE8" w:rsidRDefault="008304B8" w:rsidP="00CB1B31">
      <w:pPr>
        <w:rPr>
          <w:b/>
          <w:lang w:val="en-GB"/>
        </w:rPr>
      </w:pPr>
      <w:r w:rsidRPr="00991BE8">
        <w:rPr>
          <w:b/>
          <w:lang w:val="en-GB"/>
        </w:rPr>
        <w:t>Proposal</w:t>
      </w:r>
      <w:r w:rsidR="001B35D6">
        <w:rPr>
          <w:b/>
          <w:lang w:val="en-GB"/>
        </w:rPr>
        <w:t>-1</w:t>
      </w:r>
      <w:r w:rsidRPr="00991BE8">
        <w:rPr>
          <w:b/>
          <w:lang w:val="en-GB"/>
        </w:rPr>
        <w:t>:</w:t>
      </w:r>
      <w:r w:rsidR="009D17E9" w:rsidRPr="00991BE8">
        <w:rPr>
          <w:b/>
          <w:lang w:val="en-GB"/>
        </w:rPr>
        <w:t xml:space="preserve"> All the QCL configuration supported in single CC </w:t>
      </w:r>
      <w:r w:rsidR="00991BE8">
        <w:rPr>
          <w:b/>
          <w:lang w:val="en-GB"/>
        </w:rPr>
        <w:t xml:space="preserve">are supported in cross CC case. </w:t>
      </w:r>
      <w:r w:rsidR="00D354F2">
        <w:rPr>
          <w:b/>
          <w:lang w:val="en-GB"/>
        </w:rPr>
        <w:t xml:space="preserve">That means: </w:t>
      </w:r>
      <w:r w:rsidR="00CE30FF">
        <w:rPr>
          <w:b/>
          <w:lang w:val="en-GB"/>
        </w:rPr>
        <w:t>i</w:t>
      </w:r>
      <w:r w:rsidR="00991BE8">
        <w:rPr>
          <w:b/>
          <w:lang w:val="en-GB"/>
        </w:rPr>
        <w:t xml:space="preserve">f two RSs in the same CC can be configured as QCLed, </w:t>
      </w:r>
      <w:r w:rsidR="009E2FC3">
        <w:rPr>
          <w:b/>
          <w:lang w:val="en-GB"/>
        </w:rPr>
        <w:t>the same</w:t>
      </w:r>
      <w:r w:rsidR="00CE30FF">
        <w:rPr>
          <w:b/>
          <w:lang w:val="en-GB"/>
        </w:rPr>
        <w:t xml:space="preserve"> </w:t>
      </w:r>
      <w:r w:rsidR="00991BE8">
        <w:rPr>
          <w:b/>
          <w:lang w:val="en-GB"/>
        </w:rPr>
        <w:t>two RS</w:t>
      </w:r>
      <w:r w:rsidR="00CE30FF">
        <w:rPr>
          <w:b/>
          <w:lang w:val="en-GB"/>
        </w:rPr>
        <w:t>s</w:t>
      </w:r>
      <w:r w:rsidR="00991BE8">
        <w:rPr>
          <w:b/>
          <w:lang w:val="en-GB"/>
        </w:rPr>
        <w:t xml:space="preserve"> in different CC can be configured as QCLed. </w:t>
      </w:r>
    </w:p>
    <w:p w14:paraId="427D784A" w14:textId="58693347" w:rsidR="008304B8" w:rsidRPr="00991BE8" w:rsidRDefault="008304B8" w:rsidP="00CB1B31">
      <w:pPr>
        <w:rPr>
          <w:b/>
          <w:lang w:val="en-GB"/>
        </w:rPr>
      </w:pPr>
      <w:r w:rsidRPr="00991BE8">
        <w:rPr>
          <w:b/>
          <w:lang w:val="en-GB"/>
        </w:rPr>
        <w:t>Proposal</w:t>
      </w:r>
      <w:r w:rsidR="001B35D6">
        <w:rPr>
          <w:b/>
          <w:lang w:val="en-GB"/>
        </w:rPr>
        <w:t>-2</w:t>
      </w:r>
      <w:r w:rsidRPr="00991BE8">
        <w:rPr>
          <w:b/>
          <w:lang w:val="en-GB"/>
        </w:rPr>
        <w:t xml:space="preserve">: Send a LS to RAN2 to ask them to </w:t>
      </w:r>
      <w:r w:rsidR="009C3639">
        <w:rPr>
          <w:b/>
          <w:lang w:val="en-GB"/>
        </w:rPr>
        <w:t>accommodate</w:t>
      </w:r>
      <w:r w:rsidRPr="00991BE8">
        <w:rPr>
          <w:b/>
          <w:lang w:val="en-GB"/>
        </w:rPr>
        <w:t xml:space="preserve"> </w:t>
      </w:r>
      <w:r w:rsidR="006B721D">
        <w:rPr>
          <w:b/>
          <w:lang w:val="en-GB"/>
        </w:rPr>
        <w:t>flexible</w:t>
      </w:r>
      <w:r w:rsidR="00B9266A">
        <w:rPr>
          <w:b/>
          <w:lang w:val="en-GB"/>
        </w:rPr>
        <w:t xml:space="preserve"> </w:t>
      </w:r>
      <w:r w:rsidRPr="00991BE8">
        <w:rPr>
          <w:b/>
          <w:lang w:val="en-GB"/>
        </w:rPr>
        <w:t>cross CC QCL configuration</w:t>
      </w:r>
      <w:r w:rsidR="00B15402">
        <w:rPr>
          <w:b/>
          <w:lang w:val="en-GB"/>
        </w:rPr>
        <w:t>s</w:t>
      </w:r>
      <w:r w:rsidRPr="00991BE8">
        <w:rPr>
          <w:b/>
          <w:lang w:val="en-GB"/>
        </w:rPr>
        <w:t xml:space="preserve"> in their RRC signalling structure</w:t>
      </w:r>
    </w:p>
    <w:p w14:paraId="70C82586" w14:textId="35248875" w:rsidR="008D04DC" w:rsidRDefault="007C3145" w:rsidP="008D04DC">
      <w:pPr>
        <w:pStyle w:val="Heading1"/>
      </w:pPr>
      <w:r>
        <w:t>Conclusion</w:t>
      </w:r>
    </w:p>
    <w:p w14:paraId="5371F11E" w14:textId="29909B29" w:rsidR="00363E20" w:rsidRDefault="007C3145" w:rsidP="00CF7649">
      <w:pPr>
        <w:rPr>
          <w:lang w:val="en-GB"/>
        </w:rPr>
      </w:pPr>
      <w:r>
        <w:rPr>
          <w:lang w:val="en-GB"/>
        </w:rPr>
        <w:t>In this</w:t>
      </w:r>
      <w:r w:rsidR="00660386">
        <w:rPr>
          <w:lang w:val="en-GB"/>
        </w:rPr>
        <w:t xml:space="preserve"> paper, we give our view on cross CC QCL, in particular, we have the following proposals:</w:t>
      </w:r>
    </w:p>
    <w:p w14:paraId="5B0ADB34" w14:textId="77777777" w:rsidR="001B35D6" w:rsidRPr="00991BE8" w:rsidRDefault="001B35D6" w:rsidP="001B35D6">
      <w:pPr>
        <w:rPr>
          <w:b/>
          <w:lang w:val="en-GB"/>
        </w:rPr>
      </w:pPr>
      <w:r w:rsidRPr="00991BE8">
        <w:rPr>
          <w:b/>
          <w:lang w:val="en-GB"/>
        </w:rPr>
        <w:lastRenderedPageBreak/>
        <w:t>Proposal</w:t>
      </w:r>
      <w:r>
        <w:rPr>
          <w:b/>
          <w:lang w:val="en-GB"/>
        </w:rPr>
        <w:t>-1</w:t>
      </w:r>
      <w:r w:rsidRPr="00991BE8">
        <w:rPr>
          <w:b/>
          <w:lang w:val="en-GB"/>
        </w:rPr>
        <w:t xml:space="preserve">: All the QCL configuration supported in single CC </w:t>
      </w:r>
      <w:r>
        <w:rPr>
          <w:b/>
          <w:lang w:val="en-GB"/>
        </w:rPr>
        <w:t xml:space="preserve">are supported in cross CC case. That means: if two RSs in the same CC can be configured as QCLed, the same two RSs in different CC can be configured as QCLed. </w:t>
      </w:r>
    </w:p>
    <w:p w14:paraId="38FEEA15" w14:textId="77777777" w:rsidR="006B721D" w:rsidRPr="00991BE8" w:rsidRDefault="006B721D" w:rsidP="006B721D">
      <w:pPr>
        <w:rPr>
          <w:b/>
          <w:lang w:val="en-GB"/>
        </w:rPr>
      </w:pPr>
      <w:r w:rsidRPr="00991BE8">
        <w:rPr>
          <w:b/>
          <w:lang w:val="en-GB"/>
        </w:rPr>
        <w:t>Proposal</w:t>
      </w:r>
      <w:r>
        <w:rPr>
          <w:b/>
          <w:lang w:val="en-GB"/>
        </w:rPr>
        <w:t>-2</w:t>
      </w:r>
      <w:r w:rsidRPr="00991BE8">
        <w:rPr>
          <w:b/>
          <w:lang w:val="en-GB"/>
        </w:rPr>
        <w:t xml:space="preserve">: Send a LS to RAN2 to ask them to </w:t>
      </w:r>
      <w:r>
        <w:rPr>
          <w:b/>
          <w:lang w:val="en-GB"/>
        </w:rPr>
        <w:t>accommodate</w:t>
      </w:r>
      <w:r w:rsidRPr="00991BE8">
        <w:rPr>
          <w:b/>
          <w:lang w:val="en-GB"/>
        </w:rPr>
        <w:t xml:space="preserve"> </w:t>
      </w:r>
      <w:r>
        <w:rPr>
          <w:b/>
          <w:lang w:val="en-GB"/>
        </w:rPr>
        <w:t xml:space="preserve">flexible </w:t>
      </w:r>
      <w:r w:rsidRPr="00991BE8">
        <w:rPr>
          <w:b/>
          <w:lang w:val="en-GB"/>
        </w:rPr>
        <w:t>cross CC QCL configuration</w:t>
      </w:r>
      <w:r>
        <w:rPr>
          <w:b/>
          <w:lang w:val="en-GB"/>
        </w:rPr>
        <w:t>s</w:t>
      </w:r>
      <w:r w:rsidRPr="00991BE8">
        <w:rPr>
          <w:b/>
          <w:lang w:val="en-GB"/>
        </w:rPr>
        <w:t xml:space="preserve"> in their RRC signalling structure</w:t>
      </w:r>
    </w:p>
    <w:p w14:paraId="553BFE17" w14:textId="0DC43A9F" w:rsidR="00363E20" w:rsidRDefault="00AF2C72" w:rsidP="00AF2C72">
      <w:pPr>
        <w:pStyle w:val="Heading1"/>
      </w:pPr>
      <w:bookmarkStart w:id="2" w:name="_GoBack"/>
      <w:bookmarkEnd w:id="2"/>
      <w:r>
        <w:t>Reference</w:t>
      </w:r>
    </w:p>
    <w:p w14:paraId="3C099C76" w14:textId="77777777" w:rsidR="00AF2C72" w:rsidRPr="007239B1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A5C4D" w14:textId="77777777" w:rsidR="00840EF0" w:rsidRDefault="00840EF0" w:rsidP="00A03DF3">
      <w:pPr>
        <w:spacing w:after="0"/>
      </w:pPr>
      <w:r>
        <w:separator/>
      </w:r>
    </w:p>
  </w:endnote>
  <w:endnote w:type="continuationSeparator" w:id="0">
    <w:p w14:paraId="04CA95A1" w14:textId="77777777" w:rsidR="00840EF0" w:rsidRDefault="00840EF0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721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721D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4F2FD" w14:textId="77777777" w:rsidR="00840EF0" w:rsidRDefault="00840EF0" w:rsidP="00A03DF3">
      <w:pPr>
        <w:spacing w:after="0"/>
      </w:pPr>
      <w:r>
        <w:separator/>
      </w:r>
    </w:p>
  </w:footnote>
  <w:footnote w:type="continuationSeparator" w:id="0">
    <w:p w14:paraId="3EEEF302" w14:textId="77777777" w:rsidR="00840EF0" w:rsidRDefault="00840EF0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E40372"/>
    <w:multiLevelType w:val="hybridMultilevel"/>
    <w:tmpl w:val="9F8C4360"/>
    <w:lvl w:ilvl="0" w:tplc="5096E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633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4F3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2FD84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E2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C4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EEB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C8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A2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B06FE"/>
    <w:multiLevelType w:val="hybridMultilevel"/>
    <w:tmpl w:val="F2E24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331963"/>
    <w:multiLevelType w:val="hybridMultilevel"/>
    <w:tmpl w:val="4D7E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8544B3"/>
    <w:multiLevelType w:val="hybridMultilevel"/>
    <w:tmpl w:val="77009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7"/>
  </w:num>
  <w:num w:numId="5">
    <w:abstractNumId w:val="12"/>
  </w:num>
  <w:num w:numId="6">
    <w:abstractNumId w:val="8"/>
  </w:num>
  <w:num w:numId="7">
    <w:abstractNumId w:val="30"/>
  </w:num>
  <w:num w:numId="8">
    <w:abstractNumId w:val="18"/>
  </w:num>
  <w:num w:numId="9">
    <w:abstractNumId w:val="25"/>
  </w:num>
  <w:num w:numId="10">
    <w:abstractNumId w:val="4"/>
  </w:num>
  <w:num w:numId="11">
    <w:abstractNumId w:val="10"/>
  </w:num>
  <w:num w:numId="12">
    <w:abstractNumId w:val="24"/>
  </w:num>
  <w:num w:numId="13">
    <w:abstractNumId w:val="11"/>
  </w:num>
  <w:num w:numId="14">
    <w:abstractNumId w:val="15"/>
  </w:num>
  <w:num w:numId="15">
    <w:abstractNumId w:val="16"/>
  </w:num>
  <w:num w:numId="16">
    <w:abstractNumId w:val="26"/>
  </w:num>
  <w:num w:numId="17">
    <w:abstractNumId w:val="28"/>
  </w:num>
  <w:num w:numId="18">
    <w:abstractNumId w:val="2"/>
  </w:num>
  <w:num w:numId="19">
    <w:abstractNumId w:val="5"/>
  </w:num>
  <w:num w:numId="20">
    <w:abstractNumId w:val="23"/>
  </w:num>
  <w:num w:numId="21">
    <w:abstractNumId w:val="14"/>
  </w:num>
  <w:num w:numId="22">
    <w:abstractNumId w:val="3"/>
  </w:num>
  <w:num w:numId="23">
    <w:abstractNumId w:val="1"/>
  </w:num>
  <w:num w:numId="24">
    <w:abstractNumId w:val="27"/>
  </w:num>
  <w:num w:numId="25">
    <w:abstractNumId w:val="29"/>
  </w:num>
  <w:num w:numId="26">
    <w:abstractNumId w:val="6"/>
  </w:num>
  <w:num w:numId="27">
    <w:abstractNumId w:val="3"/>
  </w:num>
  <w:num w:numId="28">
    <w:abstractNumId w:val="20"/>
  </w:num>
  <w:num w:numId="29">
    <w:abstractNumId w:val="22"/>
  </w:num>
  <w:num w:numId="30">
    <w:abstractNumId w:val="17"/>
  </w:num>
  <w:num w:numId="31">
    <w:abstractNumId w:val="21"/>
  </w:num>
  <w:num w:numId="32">
    <w:abstractNumId w:val="9"/>
  </w:num>
  <w:num w:numId="33">
    <w:abstractNumId w:val="19"/>
  </w:num>
  <w:num w:numId="34">
    <w:abstractNumId w:val="3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0924"/>
    <w:rsid w:val="00003142"/>
    <w:rsid w:val="00010AD5"/>
    <w:rsid w:val="00016C91"/>
    <w:rsid w:val="00027C22"/>
    <w:rsid w:val="000306CB"/>
    <w:rsid w:val="000330ED"/>
    <w:rsid w:val="00033AB4"/>
    <w:rsid w:val="000369D7"/>
    <w:rsid w:val="0004018C"/>
    <w:rsid w:val="00044BD7"/>
    <w:rsid w:val="0004589F"/>
    <w:rsid w:val="00045CDA"/>
    <w:rsid w:val="00050616"/>
    <w:rsid w:val="00051B99"/>
    <w:rsid w:val="0005221C"/>
    <w:rsid w:val="000623AB"/>
    <w:rsid w:val="00066211"/>
    <w:rsid w:val="0007152D"/>
    <w:rsid w:val="0007195E"/>
    <w:rsid w:val="00085F64"/>
    <w:rsid w:val="00092B53"/>
    <w:rsid w:val="00092DB2"/>
    <w:rsid w:val="000935E4"/>
    <w:rsid w:val="00097F85"/>
    <w:rsid w:val="000A3623"/>
    <w:rsid w:val="000A3742"/>
    <w:rsid w:val="000A4E51"/>
    <w:rsid w:val="000A77DD"/>
    <w:rsid w:val="000C0C74"/>
    <w:rsid w:val="000C2AB2"/>
    <w:rsid w:val="000C629F"/>
    <w:rsid w:val="000D44F3"/>
    <w:rsid w:val="000D7B19"/>
    <w:rsid w:val="000E34D7"/>
    <w:rsid w:val="000E7D06"/>
    <w:rsid w:val="000F161F"/>
    <w:rsid w:val="000F3704"/>
    <w:rsid w:val="000F70D6"/>
    <w:rsid w:val="000F79C9"/>
    <w:rsid w:val="001002BA"/>
    <w:rsid w:val="001026C3"/>
    <w:rsid w:val="00106903"/>
    <w:rsid w:val="00107EBD"/>
    <w:rsid w:val="00112BF4"/>
    <w:rsid w:val="001153C1"/>
    <w:rsid w:val="0011607E"/>
    <w:rsid w:val="00116777"/>
    <w:rsid w:val="001241AA"/>
    <w:rsid w:val="001258AF"/>
    <w:rsid w:val="001261CB"/>
    <w:rsid w:val="00134857"/>
    <w:rsid w:val="001372D8"/>
    <w:rsid w:val="00137BBA"/>
    <w:rsid w:val="00146831"/>
    <w:rsid w:val="00146942"/>
    <w:rsid w:val="00150F00"/>
    <w:rsid w:val="0015239D"/>
    <w:rsid w:val="00152E02"/>
    <w:rsid w:val="00155624"/>
    <w:rsid w:val="00157ECF"/>
    <w:rsid w:val="0016463F"/>
    <w:rsid w:val="001735CB"/>
    <w:rsid w:val="00174425"/>
    <w:rsid w:val="001764B8"/>
    <w:rsid w:val="00183B2D"/>
    <w:rsid w:val="00184167"/>
    <w:rsid w:val="0019306E"/>
    <w:rsid w:val="00193395"/>
    <w:rsid w:val="001974D0"/>
    <w:rsid w:val="001A059E"/>
    <w:rsid w:val="001A68FD"/>
    <w:rsid w:val="001A6F98"/>
    <w:rsid w:val="001A7C3A"/>
    <w:rsid w:val="001B35D6"/>
    <w:rsid w:val="001B6C4D"/>
    <w:rsid w:val="001C3C25"/>
    <w:rsid w:val="001D61E1"/>
    <w:rsid w:val="001D698A"/>
    <w:rsid w:val="001D7377"/>
    <w:rsid w:val="001E0FE1"/>
    <w:rsid w:val="001E1CDD"/>
    <w:rsid w:val="001E5FF0"/>
    <w:rsid w:val="001E6965"/>
    <w:rsid w:val="001E7A26"/>
    <w:rsid w:val="001F0EBA"/>
    <w:rsid w:val="001F18CF"/>
    <w:rsid w:val="001F1F54"/>
    <w:rsid w:val="001F6945"/>
    <w:rsid w:val="00206D78"/>
    <w:rsid w:val="00206DA2"/>
    <w:rsid w:val="0020778E"/>
    <w:rsid w:val="00207CDD"/>
    <w:rsid w:val="002146BF"/>
    <w:rsid w:val="00215D87"/>
    <w:rsid w:val="00221100"/>
    <w:rsid w:val="00221450"/>
    <w:rsid w:val="002215F1"/>
    <w:rsid w:val="0022337B"/>
    <w:rsid w:val="00224D3B"/>
    <w:rsid w:val="00225AD4"/>
    <w:rsid w:val="0023027D"/>
    <w:rsid w:val="00235F95"/>
    <w:rsid w:val="00243337"/>
    <w:rsid w:val="00250A2F"/>
    <w:rsid w:val="00250D87"/>
    <w:rsid w:val="0025179E"/>
    <w:rsid w:val="002533C7"/>
    <w:rsid w:val="00253CE0"/>
    <w:rsid w:val="0026119C"/>
    <w:rsid w:val="002639F5"/>
    <w:rsid w:val="00263E72"/>
    <w:rsid w:val="002662EE"/>
    <w:rsid w:val="002665E9"/>
    <w:rsid w:val="00270E7D"/>
    <w:rsid w:val="00273449"/>
    <w:rsid w:val="00273B90"/>
    <w:rsid w:val="00275E33"/>
    <w:rsid w:val="00280D6A"/>
    <w:rsid w:val="00282243"/>
    <w:rsid w:val="00293FEC"/>
    <w:rsid w:val="00294E3B"/>
    <w:rsid w:val="002A443F"/>
    <w:rsid w:val="002B113B"/>
    <w:rsid w:val="002B26F8"/>
    <w:rsid w:val="002B4CBD"/>
    <w:rsid w:val="002C4589"/>
    <w:rsid w:val="002C49F0"/>
    <w:rsid w:val="002C4FB0"/>
    <w:rsid w:val="002C60B3"/>
    <w:rsid w:val="002D0E77"/>
    <w:rsid w:val="002D1D49"/>
    <w:rsid w:val="002E2C98"/>
    <w:rsid w:val="002E72F9"/>
    <w:rsid w:val="002F3FC4"/>
    <w:rsid w:val="00302364"/>
    <w:rsid w:val="003029E4"/>
    <w:rsid w:val="00303721"/>
    <w:rsid w:val="00304012"/>
    <w:rsid w:val="0031220B"/>
    <w:rsid w:val="00315806"/>
    <w:rsid w:val="00315FAF"/>
    <w:rsid w:val="00316619"/>
    <w:rsid w:val="00320A8C"/>
    <w:rsid w:val="00320AA8"/>
    <w:rsid w:val="00320BD0"/>
    <w:rsid w:val="00320E5A"/>
    <w:rsid w:val="003266A9"/>
    <w:rsid w:val="00326861"/>
    <w:rsid w:val="00331DD7"/>
    <w:rsid w:val="003336FC"/>
    <w:rsid w:val="00333B2F"/>
    <w:rsid w:val="00337899"/>
    <w:rsid w:val="00340D03"/>
    <w:rsid w:val="003502AD"/>
    <w:rsid w:val="003547D5"/>
    <w:rsid w:val="00361386"/>
    <w:rsid w:val="00363E20"/>
    <w:rsid w:val="0037404F"/>
    <w:rsid w:val="00376A4C"/>
    <w:rsid w:val="003776B2"/>
    <w:rsid w:val="003778D9"/>
    <w:rsid w:val="00387A55"/>
    <w:rsid w:val="00390188"/>
    <w:rsid w:val="00391046"/>
    <w:rsid w:val="0039473D"/>
    <w:rsid w:val="003955E5"/>
    <w:rsid w:val="00395A22"/>
    <w:rsid w:val="003A157A"/>
    <w:rsid w:val="003A1BE3"/>
    <w:rsid w:val="003A4608"/>
    <w:rsid w:val="003A6195"/>
    <w:rsid w:val="003B4545"/>
    <w:rsid w:val="003B5C49"/>
    <w:rsid w:val="003B5CD4"/>
    <w:rsid w:val="003C04C9"/>
    <w:rsid w:val="003C0688"/>
    <w:rsid w:val="003C20A4"/>
    <w:rsid w:val="003C2ADF"/>
    <w:rsid w:val="003C5ABF"/>
    <w:rsid w:val="003D53F0"/>
    <w:rsid w:val="003E3444"/>
    <w:rsid w:val="003E3522"/>
    <w:rsid w:val="003E7DEE"/>
    <w:rsid w:val="003F0E39"/>
    <w:rsid w:val="003F1A54"/>
    <w:rsid w:val="003F36FF"/>
    <w:rsid w:val="003F4759"/>
    <w:rsid w:val="003F68FF"/>
    <w:rsid w:val="003F7A82"/>
    <w:rsid w:val="00403859"/>
    <w:rsid w:val="00404E7A"/>
    <w:rsid w:val="0040665A"/>
    <w:rsid w:val="004156C4"/>
    <w:rsid w:val="00416848"/>
    <w:rsid w:val="0041687B"/>
    <w:rsid w:val="00417010"/>
    <w:rsid w:val="0041753A"/>
    <w:rsid w:val="00420203"/>
    <w:rsid w:val="004239C6"/>
    <w:rsid w:val="00434EBF"/>
    <w:rsid w:val="004362B0"/>
    <w:rsid w:val="00437253"/>
    <w:rsid w:val="004377F0"/>
    <w:rsid w:val="0044468E"/>
    <w:rsid w:val="00462337"/>
    <w:rsid w:val="00463A1C"/>
    <w:rsid w:val="00464EBF"/>
    <w:rsid w:val="00471806"/>
    <w:rsid w:val="004757D7"/>
    <w:rsid w:val="00484322"/>
    <w:rsid w:val="004916AD"/>
    <w:rsid w:val="00491CAF"/>
    <w:rsid w:val="00492AF8"/>
    <w:rsid w:val="00494B20"/>
    <w:rsid w:val="004A08A9"/>
    <w:rsid w:val="004A1982"/>
    <w:rsid w:val="004A3FE3"/>
    <w:rsid w:val="004A5460"/>
    <w:rsid w:val="004A6EA1"/>
    <w:rsid w:val="004B1914"/>
    <w:rsid w:val="004B624A"/>
    <w:rsid w:val="004C01AE"/>
    <w:rsid w:val="004C4EE6"/>
    <w:rsid w:val="004C6E15"/>
    <w:rsid w:val="004D23C9"/>
    <w:rsid w:val="004D3ED3"/>
    <w:rsid w:val="004E24E6"/>
    <w:rsid w:val="004F14EC"/>
    <w:rsid w:val="00512E54"/>
    <w:rsid w:val="005132EB"/>
    <w:rsid w:val="00520D3A"/>
    <w:rsid w:val="00526E57"/>
    <w:rsid w:val="00533CC2"/>
    <w:rsid w:val="00534474"/>
    <w:rsid w:val="005349E0"/>
    <w:rsid w:val="00537E79"/>
    <w:rsid w:val="00553CEE"/>
    <w:rsid w:val="00554143"/>
    <w:rsid w:val="00554916"/>
    <w:rsid w:val="00556265"/>
    <w:rsid w:val="00566D2E"/>
    <w:rsid w:val="0057563A"/>
    <w:rsid w:val="00584E38"/>
    <w:rsid w:val="0058635D"/>
    <w:rsid w:val="00591605"/>
    <w:rsid w:val="005935F8"/>
    <w:rsid w:val="00594E1F"/>
    <w:rsid w:val="005A13B6"/>
    <w:rsid w:val="005B4A31"/>
    <w:rsid w:val="005C17F4"/>
    <w:rsid w:val="005C1BF7"/>
    <w:rsid w:val="005C54E8"/>
    <w:rsid w:val="005C5F6F"/>
    <w:rsid w:val="005E7BD6"/>
    <w:rsid w:val="005F2BEE"/>
    <w:rsid w:val="005F49BE"/>
    <w:rsid w:val="00617FA5"/>
    <w:rsid w:val="00620B9B"/>
    <w:rsid w:val="00620D6C"/>
    <w:rsid w:val="00621044"/>
    <w:rsid w:val="00632346"/>
    <w:rsid w:val="0063399D"/>
    <w:rsid w:val="00641160"/>
    <w:rsid w:val="00647991"/>
    <w:rsid w:val="00652B6D"/>
    <w:rsid w:val="00653B6D"/>
    <w:rsid w:val="0065608D"/>
    <w:rsid w:val="00660386"/>
    <w:rsid w:val="006625D4"/>
    <w:rsid w:val="00662774"/>
    <w:rsid w:val="00667019"/>
    <w:rsid w:val="006730BA"/>
    <w:rsid w:val="00676C08"/>
    <w:rsid w:val="006774EA"/>
    <w:rsid w:val="00686867"/>
    <w:rsid w:val="00692A94"/>
    <w:rsid w:val="00697CB2"/>
    <w:rsid w:val="006A10AC"/>
    <w:rsid w:val="006B3A36"/>
    <w:rsid w:val="006B721D"/>
    <w:rsid w:val="006C341B"/>
    <w:rsid w:val="006D0539"/>
    <w:rsid w:val="006D2C60"/>
    <w:rsid w:val="006D71C6"/>
    <w:rsid w:val="006D758C"/>
    <w:rsid w:val="006E2EE8"/>
    <w:rsid w:val="006E493D"/>
    <w:rsid w:val="006E7222"/>
    <w:rsid w:val="006F2AAA"/>
    <w:rsid w:val="006F3CA8"/>
    <w:rsid w:val="007024A6"/>
    <w:rsid w:val="007034D5"/>
    <w:rsid w:val="007111D8"/>
    <w:rsid w:val="0072212E"/>
    <w:rsid w:val="007239B1"/>
    <w:rsid w:val="007314F6"/>
    <w:rsid w:val="0073451B"/>
    <w:rsid w:val="00736084"/>
    <w:rsid w:val="00744101"/>
    <w:rsid w:val="00744207"/>
    <w:rsid w:val="00745CB0"/>
    <w:rsid w:val="00751B47"/>
    <w:rsid w:val="0075218A"/>
    <w:rsid w:val="0076369B"/>
    <w:rsid w:val="00764E96"/>
    <w:rsid w:val="00767F04"/>
    <w:rsid w:val="007712A1"/>
    <w:rsid w:val="00775CDB"/>
    <w:rsid w:val="007842E3"/>
    <w:rsid w:val="00794BEE"/>
    <w:rsid w:val="007A4702"/>
    <w:rsid w:val="007A4AEB"/>
    <w:rsid w:val="007B0099"/>
    <w:rsid w:val="007B0C31"/>
    <w:rsid w:val="007B3085"/>
    <w:rsid w:val="007B3DE9"/>
    <w:rsid w:val="007B4BF4"/>
    <w:rsid w:val="007B4F78"/>
    <w:rsid w:val="007B6396"/>
    <w:rsid w:val="007B6F7A"/>
    <w:rsid w:val="007B777E"/>
    <w:rsid w:val="007C3145"/>
    <w:rsid w:val="007C3B30"/>
    <w:rsid w:val="007D21F7"/>
    <w:rsid w:val="007D4EF8"/>
    <w:rsid w:val="007D7A74"/>
    <w:rsid w:val="007E2C9D"/>
    <w:rsid w:val="007E403A"/>
    <w:rsid w:val="007E42D4"/>
    <w:rsid w:val="007F6823"/>
    <w:rsid w:val="008023FC"/>
    <w:rsid w:val="00803BE1"/>
    <w:rsid w:val="008060E0"/>
    <w:rsid w:val="0080746D"/>
    <w:rsid w:val="008157AE"/>
    <w:rsid w:val="008160D3"/>
    <w:rsid w:val="00816FB9"/>
    <w:rsid w:val="008225F8"/>
    <w:rsid w:val="0082397E"/>
    <w:rsid w:val="008255CA"/>
    <w:rsid w:val="00825EC8"/>
    <w:rsid w:val="008304B8"/>
    <w:rsid w:val="00830906"/>
    <w:rsid w:val="00833225"/>
    <w:rsid w:val="0083347B"/>
    <w:rsid w:val="0083370D"/>
    <w:rsid w:val="0083432D"/>
    <w:rsid w:val="00835340"/>
    <w:rsid w:val="00835CA0"/>
    <w:rsid w:val="00836AB2"/>
    <w:rsid w:val="00840EF0"/>
    <w:rsid w:val="00841C92"/>
    <w:rsid w:val="00841D9F"/>
    <w:rsid w:val="00847E67"/>
    <w:rsid w:val="00855A82"/>
    <w:rsid w:val="00857413"/>
    <w:rsid w:val="0085779F"/>
    <w:rsid w:val="008605C1"/>
    <w:rsid w:val="0086141D"/>
    <w:rsid w:val="008622C6"/>
    <w:rsid w:val="008642A8"/>
    <w:rsid w:val="008645B9"/>
    <w:rsid w:val="00865C3A"/>
    <w:rsid w:val="00867203"/>
    <w:rsid w:val="0087402B"/>
    <w:rsid w:val="00875BA5"/>
    <w:rsid w:val="00877975"/>
    <w:rsid w:val="0088024F"/>
    <w:rsid w:val="0088025E"/>
    <w:rsid w:val="008806E2"/>
    <w:rsid w:val="00882D7D"/>
    <w:rsid w:val="0088462F"/>
    <w:rsid w:val="00886C69"/>
    <w:rsid w:val="008920D9"/>
    <w:rsid w:val="008A1499"/>
    <w:rsid w:val="008A1B5D"/>
    <w:rsid w:val="008A3313"/>
    <w:rsid w:val="008A5CC4"/>
    <w:rsid w:val="008A7C64"/>
    <w:rsid w:val="008B7D01"/>
    <w:rsid w:val="008C2548"/>
    <w:rsid w:val="008C2DCF"/>
    <w:rsid w:val="008C7323"/>
    <w:rsid w:val="008C7629"/>
    <w:rsid w:val="008D04DC"/>
    <w:rsid w:val="008D179C"/>
    <w:rsid w:val="008D2A8E"/>
    <w:rsid w:val="008D3313"/>
    <w:rsid w:val="008D5B10"/>
    <w:rsid w:val="008D65DA"/>
    <w:rsid w:val="008E1849"/>
    <w:rsid w:val="008E4A25"/>
    <w:rsid w:val="008E5AEC"/>
    <w:rsid w:val="008F1068"/>
    <w:rsid w:val="009031D6"/>
    <w:rsid w:val="009060A4"/>
    <w:rsid w:val="00906F42"/>
    <w:rsid w:val="009153CC"/>
    <w:rsid w:val="00932E94"/>
    <w:rsid w:val="00935907"/>
    <w:rsid w:val="009457AD"/>
    <w:rsid w:val="0095273F"/>
    <w:rsid w:val="00952F3B"/>
    <w:rsid w:val="009535EE"/>
    <w:rsid w:val="00954BA9"/>
    <w:rsid w:val="00957370"/>
    <w:rsid w:val="00961690"/>
    <w:rsid w:val="009726A8"/>
    <w:rsid w:val="00981D32"/>
    <w:rsid w:val="00983F49"/>
    <w:rsid w:val="00991BE8"/>
    <w:rsid w:val="009A3908"/>
    <w:rsid w:val="009A5C07"/>
    <w:rsid w:val="009B34F4"/>
    <w:rsid w:val="009B3B24"/>
    <w:rsid w:val="009B4FD5"/>
    <w:rsid w:val="009B6C89"/>
    <w:rsid w:val="009C3639"/>
    <w:rsid w:val="009C4798"/>
    <w:rsid w:val="009C487C"/>
    <w:rsid w:val="009C7C90"/>
    <w:rsid w:val="009D17E9"/>
    <w:rsid w:val="009E2FC3"/>
    <w:rsid w:val="009E79DC"/>
    <w:rsid w:val="009F16C5"/>
    <w:rsid w:val="009F1FA8"/>
    <w:rsid w:val="009F2E45"/>
    <w:rsid w:val="009F4239"/>
    <w:rsid w:val="009F6A8B"/>
    <w:rsid w:val="00A01825"/>
    <w:rsid w:val="00A03DF3"/>
    <w:rsid w:val="00A112A6"/>
    <w:rsid w:val="00A153F6"/>
    <w:rsid w:val="00A23ACE"/>
    <w:rsid w:val="00A24FFD"/>
    <w:rsid w:val="00A3436B"/>
    <w:rsid w:val="00A36C1C"/>
    <w:rsid w:val="00A36F7A"/>
    <w:rsid w:val="00A42970"/>
    <w:rsid w:val="00A442F2"/>
    <w:rsid w:val="00A45CAD"/>
    <w:rsid w:val="00A462B3"/>
    <w:rsid w:val="00A62AF6"/>
    <w:rsid w:val="00A62E24"/>
    <w:rsid w:val="00A62EBB"/>
    <w:rsid w:val="00A63D16"/>
    <w:rsid w:val="00A63D5B"/>
    <w:rsid w:val="00A63F79"/>
    <w:rsid w:val="00A666B3"/>
    <w:rsid w:val="00A706A9"/>
    <w:rsid w:val="00A77589"/>
    <w:rsid w:val="00AA02EB"/>
    <w:rsid w:val="00AA5ED1"/>
    <w:rsid w:val="00AB2FA8"/>
    <w:rsid w:val="00AC476E"/>
    <w:rsid w:val="00AC66CB"/>
    <w:rsid w:val="00AD476B"/>
    <w:rsid w:val="00AE5E33"/>
    <w:rsid w:val="00AE7311"/>
    <w:rsid w:val="00AF1554"/>
    <w:rsid w:val="00AF2C72"/>
    <w:rsid w:val="00AF5D2C"/>
    <w:rsid w:val="00B03BBA"/>
    <w:rsid w:val="00B10448"/>
    <w:rsid w:val="00B15402"/>
    <w:rsid w:val="00B1573B"/>
    <w:rsid w:val="00B161CA"/>
    <w:rsid w:val="00B32637"/>
    <w:rsid w:val="00B34E93"/>
    <w:rsid w:val="00B35D09"/>
    <w:rsid w:val="00B4399E"/>
    <w:rsid w:val="00B43D45"/>
    <w:rsid w:val="00B43D5D"/>
    <w:rsid w:val="00B47939"/>
    <w:rsid w:val="00B50BAC"/>
    <w:rsid w:val="00B5144A"/>
    <w:rsid w:val="00B51D60"/>
    <w:rsid w:val="00B52C47"/>
    <w:rsid w:val="00B56C15"/>
    <w:rsid w:val="00B66BA8"/>
    <w:rsid w:val="00B7005D"/>
    <w:rsid w:val="00B71769"/>
    <w:rsid w:val="00B72777"/>
    <w:rsid w:val="00B73640"/>
    <w:rsid w:val="00B754A9"/>
    <w:rsid w:val="00B8083F"/>
    <w:rsid w:val="00B84647"/>
    <w:rsid w:val="00B86C48"/>
    <w:rsid w:val="00B9266A"/>
    <w:rsid w:val="00B96A01"/>
    <w:rsid w:val="00BA1B2A"/>
    <w:rsid w:val="00BC2461"/>
    <w:rsid w:val="00BC622B"/>
    <w:rsid w:val="00BC6517"/>
    <w:rsid w:val="00BC66E7"/>
    <w:rsid w:val="00BC7F02"/>
    <w:rsid w:val="00BD1432"/>
    <w:rsid w:val="00BD3616"/>
    <w:rsid w:val="00BF2E65"/>
    <w:rsid w:val="00C16B1E"/>
    <w:rsid w:val="00C17898"/>
    <w:rsid w:val="00C31268"/>
    <w:rsid w:val="00C3611F"/>
    <w:rsid w:val="00C37373"/>
    <w:rsid w:val="00C3767B"/>
    <w:rsid w:val="00C414EE"/>
    <w:rsid w:val="00C50D06"/>
    <w:rsid w:val="00C50F1D"/>
    <w:rsid w:val="00C532A5"/>
    <w:rsid w:val="00C542D0"/>
    <w:rsid w:val="00C55B8A"/>
    <w:rsid w:val="00C575AA"/>
    <w:rsid w:val="00C63851"/>
    <w:rsid w:val="00C63E31"/>
    <w:rsid w:val="00C66201"/>
    <w:rsid w:val="00C7186D"/>
    <w:rsid w:val="00C7561F"/>
    <w:rsid w:val="00C7589C"/>
    <w:rsid w:val="00C76A03"/>
    <w:rsid w:val="00C815AD"/>
    <w:rsid w:val="00C81BC6"/>
    <w:rsid w:val="00C82530"/>
    <w:rsid w:val="00C8396B"/>
    <w:rsid w:val="00C871CD"/>
    <w:rsid w:val="00C87391"/>
    <w:rsid w:val="00C92614"/>
    <w:rsid w:val="00CA0F03"/>
    <w:rsid w:val="00CA2443"/>
    <w:rsid w:val="00CB18EE"/>
    <w:rsid w:val="00CB1B31"/>
    <w:rsid w:val="00CB2E0F"/>
    <w:rsid w:val="00CB5933"/>
    <w:rsid w:val="00CB5E6A"/>
    <w:rsid w:val="00CB6157"/>
    <w:rsid w:val="00CB70C1"/>
    <w:rsid w:val="00CC064F"/>
    <w:rsid w:val="00CC08B7"/>
    <w:rsid w:val="00CC4B9E"/>
    <w:rsid w:val="00CC5545"/>
    <w:rsid w:val="00CD4BDE"/>
    <w:rsid w:val="00CE0576"/>
    <w:rsid w:val="00CE30FF"/>
    <w:rsid w:val="00CE70AE"/>
    <w:rsid w:val="00CF2D90"/>
    <w:rsid w:val="00CF51E5"/>
    <w:rsid w:val="00CF7649"/>
    <w:rsid w:val="00D04A39"/>
    <w:rsid w:val="00D1087A"/>
    <w:rsid w:val="00D10E55"/>
    <w:rsid w:val="00D11AD9"/>
    <w:rsid w:val="00D11E75"/>
    <w:rsid w:val="00D15B71"/>
    <w:rsid w:val="00D25618"/>
    <w:rsid w:val="00D2655C"/>
    <w:rsid w:val="00D27BA9"/>
    <w:rsid w:val="00D354F2"/>
    <w:rsid w:val="00D36D17"/>
    <w:rsid w:val="00D40A4E"/>
    <w:rsid w:val="00D40CA8"/>
    <w:rsid w:val="00D42A35"/>
    <w:rsid w:val="00D43603"/>
    <w:rsid w:val="00D4404A"/>
    <w:rsid w:val="00D44176"/>
    <w:rsid w:val="00D451D3"/>
    <w:rsid w:val="00D50179"/>
    <w:rsid w:val="00D53C2F"/>
    <w:rsid w:val="00D54E0D"/>
    <w:rsid w:val="00D5614D"/>
    <w:rsid w:val="00D57BB2"/>
    <w:rsid w:val="00D60774"/>
    <w:rsid w:val="00D62193"/>
    <w:rsid w:val="00D679A2"/>
    <w:rsid w:val="00D7236B"/>
    <w:rsid w:val="00D72B6D"/>
    <w:rsid w:val="00D757D5"/>
    <w:rsid w:val="00D763CF"/>
    <w:rsid w:val="00D8041F"/>
    <w:rsid w:val="00D82F3A"/>
    <w:rsid w:val="00D92DE7"/>
    <w:rsid w:val="00DA168D"/>
    <w:rsid w:val="00DA1B9A"/>
    <w:rsid w:val="00DA40DE"/>
    <w:rsid w:val="00DA7B6D"/>
    <w:rsid w:val="00DB2AF1"/>
    <w:rsid w:val="00DC16F1"/>
    <w:rsid w:val="00DC5C2F"/>
    <w:rsid w:val="00DC69F1"/>
    <w:rsid w:val="00DE4BE7"/>
    <w:rsid w:val="00DE5572"/>
    <w:rsid w:val="00DE6378"/>
    <w:rsid w:val="00DF5C21"/>
    <w:rsid w:val="00DF68C2"/>
    <w:rsid w:val="00E00AA4"/>
    <w:rsid w:val="00E024BC"/>
    <w:rsid w:val="00E07A3A"/>
    <w:rsid w:val="00E10384"/>
    <w:rsid w:val="00E15A68"/>
    <w:rsid w:val="00E16740"/>
    <w:rsid w:val="00E20173"/>
    <w:rsid w:val="00E2134B"/>
    <w:rsid w:val="00E213B4"/>
    <w:rsid w:val="00E279CA"/>
    <w:rsid w:val="00E36BCD"/>
    <w:rsid w:val="00E415CE"/>
    <w:rsid w:val="00E42775"/>
    <w:rsid w:val="00E47FA4"/>
    <w:rsid w:val="00E513A1"/>
    <w:rsid w:val="00E652A1"/>
    <w:rsid w:val="00E728FA"/>
    <w:rsid w:val="00E72CE0"/>
    <w:rsid w:val="00E77EC1"/>
    <w:rsid w:val="00E8069D"/>
    <w:rsid w:val="00E82924"/>
    <w:rsid w:val="00E96784"/>
    <w:rsid w:val="00EA2382"/>
    <w:rsid w:val="00EB3933"/>
    <w:rsid w:val="00EB6F52"/>
    <w:rsid w:val="00EC0333"/>
    <w:rsid w:val="00ED0011"/>
    <w:rsid w:val="00ED0E87"/>
    <w:rsid w:val="00ED1732"/>
    <w:rsid w:val="00ED7BDC"/>
    <w:rsid w:val="00EE70BB"/>
    <w:rsid w:val="00EF1A68"/>
    <w:rsid w:val="00EF2C02"/>
    <w:rsid w:val="00EF5E6A"/>
    <w:rsid w:val="00F0018C"/>
    <w:rsid w:val="00F03394"/>
    <w:rsid w:val="00F033F9"/>
    <w:rsid w:val="00F120E1"/>
    <w:rsid w:val="00F13661"/>
    <w:rsid w:val="00F24926"/>
    <w:rsid w:val="00F259A0"/>
    <w:rsid w:val="00F25AA6"/>
    <w:rsid w:val="00F307ED"/>
    <w:rsid w:val="00F35F98"/>
    <w:rsid w:val="00F46DA6"/>
    <w:rsid w:val="00F4767A"/>
    <w:rsid w:val="00F52E0B"/>
    <w:rsid w:val="00F631A1"/>
    <w:rsid w:val="00F670FA"/>
    <w:rsid w:val="00F674B6"/>
    <w:rsid w:val="00F67A74"/>
    <w:rsid w:val="00F71D1D"/>
    <w:rsid w:val="00F727F8"/>
    <w:rsid w:val="00F7307F"/>
    <w:rsid w:val="00F92065"/>
    <w:rsid w:val="00F93AB4"/>
    <w:rsid w:val="00F950CF"/>
    <w:rsid w:val="00F964B1"/>
    <w:rsid w:val="00FA2FDA"/>
    <w:rsid w:val="00FA4BC2"/>
    <w:rsid w:val="00FB10A8"/>
    <w:rsid w:val="00FB1B76"/>
    <w:rsid w:val="00FB1D13"/>
    <w:rsid w:val="00FC1E80"/>
    <w:rsid w:val="00FC5AE2"/>
    <w:rsid w:val="00FD6E38"/>
    <w:rsid w:val="00FE3175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23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8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9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3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B4559-F6CA-4FA4-A32F-974C0F87C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Wang, Xiaoyi</cp:lastModifiedBy>
  <cp:revision>126</cp:revision>
  <dcterms:created xsi:type="dcterms:W3CDTF">2017-06-13T19:32:00Z</dcterms:created>
  <dcterms:modified xsi:type="dcterms:W3CDTF">2017-09-11T20:01:00Z</dcterms:modified>
</cp:coreProperties>
</file>